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91" w:rsidRPr="00504178" w:rsidRDefault="00FB686A" w:rsidP="00876F91">
      <w:pPr>
        <w:widowControl/>
        <w:shd w:val="clear" w:color="auto" w:fill="FFFFFF"/>
        <w:spacing w:before="300" w:after="300" w:line="600" w:lineRule="atLeast"/>
        <w:jc w:val="left"/>
        <w:outlineLvl w:val="3"/>
        <w:rPr>
          <w:rFonts w:ascii="inherit" w:eastAsia="宋体" w:hAnsi="inherit" w:cs="Arial" w:hint="eastAsia"/>
          <w:color w:val="2C3E50"/>
          <w:kern w:val="0"/>
          <w:sz w:val="32"/>
          <w:szCs w:val="32"/>
        </w:rPr>
      </w:pPr>
      <w:r>
        <w:rPr>
          <w:rFonts w:ascii="inherit" w:eastAsia="宋体" w:hAnsi="inherit" w:cs="Arial" w:hint="eastAsia"/>
          <w:color w:val="2C3E50"/>
          <w:kern w:val="0"/>
          <w:sz w:val="32"/>
          <w:szCs w:val="32"/>
        </w:rPr>
        <w:t>PythonGO</w:t>
      </w:r>
      <w:r>
        <w:rPr>
          <w:rFonts w:ascii="inherit" w:eastAsia="宋体" w:hAnsi="inherit" w:cs="Arial" w:hint="eastAsia"/>
          <w:color w:val="2C3E50"/>
          <w:kern w:val="0"/>
          <w:sz w:val="32"/>
          <w:szCs w:val="32"/>
        </w:rPr>
        <w:t>使用指南</w:t>
      </w:r>
    </w:p>
    <w:p w:rsidR="00876F91" w:rsidRDefault="00FB686A" w:rsidP="00876F91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/>
          <w:color w:val="2C3E50"/>
          <w:kern w:val="0"/>
          <w:sz w:val="24"/>
          <w:szCs w:val="24"/>
        </w:rPr>
      </w:pP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本文将介绍如何在</w:t>
      </w: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PythonGo</w:t>
      </w: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中</w:t>
      </w:r>
      <w:r w:rsidR="00976BF0"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，</w:t>
      </w: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使用已经编写好的</w:t>
      </w: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python</w:t>
      </w: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策略进行程序化交易。</w:t>
      </w:r>
    </w:p>
    <w:p w:rsidR="00EC534A" w:rsidRDefault="00EC534A" w:rsidP="00876F91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</w:pP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策略运行的步骤为：</w:t>
      </w:r>
    </w:p>
    <w:p w:rsidR="00EC534A" w:rsidRPr="00EC534A" w:rsidRDefault="00EC534A" w:rsidP="00EC534A">
      <w:pPr>
        <w:pStyle w:val="a7"/>
        <w:widowControl/>
        <w:numPr>
          <w:ilvl w:val="0"/>
          <w:numId w:val="3"/>
        </w:numPr>
        <w:shd w:val="clear" w:color="auto" w:fill="FFFFFF"/>
        <w:spacing w:before="150" w:after="150" w:line="405" w:lineRule="atLeast"/>
        <w:ind w:firstLineChars="0"/>
        <w:rPr>
          <w:rFonts w:ascii="Helvetica" w:eastAsia="宋体" w:hAnsi="Helvetica" w:cs="Arial"/>
          <w:color w:val="2C3E50"/>
          <w:kern w:val="0"/>
          <w:sz w:val="24"/>
          <w:szCs w:val="24"/>
        </w:rPr>
      </w:pPr>
      <w:r w:rsidRPr="00EC534A"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打开无限易客户端的</w:t>
      </w:r>
      <w:r w:rsidRPr="00EC534A"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PythonGO</w:t>
      </w:r>
      <w:r w:rsidRPr="00EC534A"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界面</w:t>
      </w:r>
    </w:p>
    <w:p w:rsidR="00EC534A" w:rsidRPr="00EC534A" w:rsidRDefault="00FB686A" w:rsidP="00EC534A">
      <w:pPr>
        <w:pStyle w:val="a7"/>
        <w:widowControl/>
        <w:numPr>
          <w:ilvl w:val="0"/>
          <w:numId w:val="3"/>
        </w:numPr>
        <w:shd w:val="clear" w:color="auto" w:fill="FFFFFF"/>
        <w:spacing w:before="150" w:after="150" w:line="405" w:lineRule="atLeast"/>
        <w:ind w:firstLineChars="0"/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</w:pPr>
      <w:r w:rsidRPr="00EC534A"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加载编写好的策略文件</w:t>
      </w:r>
    </w:p>
    <w:p w:rsidR="00EC534A" w:rsidRPr="00EC534A" w:rsidRDefault="00FB686A" w:rsidP="00EC534A">
      <w:pPr>
        <w:pStyle w:val="a7"/>
        <w:widowControl/>
        <w:numPr>
          <w:ilvl w:val="0"/>
          <w:numId w:val="3"/>
        </w:numPr>
        <w:shd w:val="clear" w:color="auto" w:fill="FFFFFF"/>
        <w:spacing w:before="150" w:after="150" w:line="405" w:lineRule="atLeast"/>
        <w:ind w:firstLineChars="0"/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</w:pPr>
      <w:r w:rsidRPr="00EC534A"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实例化一个策略对象</w:t>
      </w:r>
    </w:p>
    <w:p w:rsidR="00EC534A" w:rsidRPr="00EC534A" w:rsidRDefault="00EC534A" w:rsidP="00EC534A">
      <w:pPr>
        <w:pStyle w:val="a7"/>
        <w:widowControl/>
        <w:numPr>
          <w:ilvl w:val="0"/>
          <w:numId w:val="3"/>
        </w:numPr>
        <w:shd w:val="clear" w:color="auto" w:fill="FFFFFF"/>
        <w:spacing w:before="150" w:after="150" w:line="405" w:lineRule="atLeast"/>
        <w:ind w:firstLineChars="0"/>
        <w:rPr>
          <w:rFonts w:ascii="Helvetica" w:eastAsia="宋体" w:hAnsi="Helvetica" w:cs="Arial"/>
          <w:color w:val="2C3E50"/>
          <w:kern w:val="0"/>
          <w:sz w:val="24"/>
          <w:szCs w:val="24"/>
        </w:rPr>
      </w:pPr>
      <w:r w:rsidRPr="00EC534A"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选择用于交易的账户，并填写策略名称</w:t>
      </w:r>
    </w:p>
    <w:p w:rsidR="00FB686A" w:rsidRPr="00EC534A" w:rsidRDefault="00FB686A" w:rsidP="00EC534A">
      <w:pPr>
        <w:pStyle w:val="a7"/>
        <w:widowControl/>
        <w:numPr>
          <w:ilvl w:val="0"/>
          <w:numId w:val="3"/>
        </w:numPr>
        <w:shd w:val="clear" w:color="auto" w:fill="FFFFFF"/>
        <w:spacing w:before="150" w:after="150" w:line="405" w:lineRule="atLeast"/>
        <w:ind w:firstLineChars="0"/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</w:pPr>
      <w:r w:rsidRPr="00EC534A"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点击运行策略</w:t>
      </w:r>
    </w:p>
    <w:p w:rsidR="00EC534A" w:rsidRPr="00EC534A" w:rsidRDefault="00976BF0" w:rsidP="00EC534A">
      <w:pPr>
        <w:pStyle w:val="a7"/>
        <w:widowControl/>
        <w:numPr>
          <w:ilvl w:val="0"/>
          <w:numId w:val="1"/>
        </w:numPr>
        <w:shd w:val="clear" w:color="auto" w:fill="FFFFFF"/>
        <w:spacing w:before="150" w:after="150" w:line="405" w:lineRule="atLeast"/>
        <w:ind w:firstLineChars="0"/>
        <w:jc w:val="left"/>
        <w:rPr>
          <w:rFonts w:ascii="Helvetica" w:eastAsia="宋体" w:hAnsi="Helvetica" w:cs="Arial" w:hint="eastAsia"/>
          <w:color w:val="2C3E50"/>
          <w:kern w:val="0"/>
          <w:sz w:val="32"/>
          <w:szCs w:val="32"/>
        </w:rPr>
      </w:pPr>
      <w:r>
        <w:rPr>
          <w:rFonts w:ascii="Helvetica" w:eastAsia="宋体" w:hAnsi="Helvetica" w:cs="Arial" w:hint="eastAsia"/>
          <w:color w:val="2C3E50"/>
          <w:kern w:val="0"/>
          <w:sz w:val="32"/>
          <w:szCs w:val="32"/>
        </w:rPr>
        <w:t>打开</w:t>
      </w:r>
      <w:r w:rsidR="00EC534A">
        <w:rPr>
          <w:rFonts w:ascii="Helvetica" w:eastAsia="宋体" w:hAnsi="Helvetica" w:cs="Arial" w:hint="eastAsia"/>
          <w:color w:val="2C3E50"/>
          <w:kern w:val="0"/>
          <w:sz w:val="32"/>
          <w:szCs w:val="32"/>
        </w:rPr>
        <w:t>PythonGO</w:t>
      </w:r>
      <w:r w:rsidR="00EC534A">
        <w:rPr>
          <w:rFonts w:ascii="Helvetica" w:eastAsia="宋体" w:hAnsi="Helvetica" w:cs="Arial" w:hint="eastAsia"/>
          <w:color w:val="2C3E50"/>
          <w:kern w:val="0"/>
          <w:sz w:val="32"/>
          <w:szCs w:val="32"/>
        </w:rPr>
        <w:t>界面</w:t>
      </w:r>
    </w:p>
    <w:p w:rsidR="00EC534A" w:rsidRPr="00EC534A" w:rsidRDefault="00EC534A" w:rsidP="00EC534A">
      <w:pPr>
        <w:widowControl/>
        <w:shd w:val="clear" w:color="auto" w:fill="FFFFFF"/>
        <w:spacing w:before="150" w:after="150" w:line="405" w:lineRule="atLeast"/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</w:pPr>
      <w:r w:rsidRPr="00EC534A"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在无限易客户端中，您可以从下面的菜单打开</w:t>
      </w:r>
      <w:r w:rsidRPr="00EC534A"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PythonGO</w:t>
      </w:r>
      <w:r w:rsidRPr="00EC534A"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界面</w:t>
      </w:r>
    </w:p>
    <w:p w:rsidR="00876F91" w:rsidRDefault="00976BF0" w:rsidP="00876F91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/>
          <w:color w:val="2C3E50"/>
          <w:kern w:val="0"/>
          <w:sz w:val="32"/>
          <w:szCs w:val="32"/>
        </w:rPr>
      </w:pPr>
      <w:r>
        <w:rPr>
          <w:rFonts w:ascii="Helvetica" w:eastAsia="宋体" w:hAnsi="Helvetica" w:cs="Arial" w:hint="eastAsia"/>
          <w:noProof/>
          <w:color w:val="2C3E50"/>
          <w:kern w:val="0"/>
          <w:sz w:val="32"/>
          <w:szCs w:val="32"/>
        </w:rPr>
        <w:drawing>
          <wp:inline distT="0" distB="0" distL="0" distR="0">
            <wp:extent cx="1129145" cy="894618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930" cy="89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BF0" w:rsidRDefault="00976BF0" w:rsidP="00876F91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 w:hint="eastAsia"/>
          <w:color w:val="2C3E50"/>
          <w:kern w:val="0"/>
          <w:sz w:val="32"/>
          <w:szCs w:val="32"/>
        </w:rPr>
      </w:pP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如下图所示：</w:t>
      </w:r>
    </w:p>
    <w:p w:rsidR="00876F91" w:rsidRPr="00976BF0" w:rsidRDefault="00976BF0" w:rsidP="00976BF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76BF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15948" cy="2906177"/>
            <wp:effectExtent l="0" t="0" r="3810" b="8890"/>
            <wp:docPr id="2" name="图片 2" descr="C:\Users\weibb\AppData\Roaming\Tencent\Users\549073987\QQ\WinTemp\RichOle\CV_D`6SMQS6]FFI%)Q)@B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ibb\AppData\Roaming\Tencent\Users\549073987\QQ\WinTemp\RichOle\CV_D`6SMQS6]FFI%)Q)@BG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136" cy="291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91" w:rsidRPr="00BA61F6" w:rsidRDefault="00976BF0" w:rsidP="00876F91">
      <w:pPr>
        <w:pStyle w:val="a7"/>
        <w:widowControl/>
        <w:numPr>
          <w:ilvl w:val="0"/>
          <w:numId w:val="1"/>
        </w:numPr>
        <w:shd w:val="clear" w:color="auto" w:fill="FFFFFF"/>
        <w:spacing w:before="150" w:after="150" w:line="405" w:lineRule="atLeast"/>
        <w:ind w:firstLineChars="0"/>
        <w:jc w:val="left"/>
        <w:rPr>
          <w:rFonts w:ascii="Helvetica" w:eastAsia="宋体" w:hAnsi="Helvetica" w:cs="Arial"/>
          <w:color w:val="2C3E50"/>
          <w:kern w:val="0"/>
          <w:sz w:val="32"/>
          <w:szCs w:val="32"/>
        </w:rPr>
      </w:pPr>
      <w:r>
        <w:rPr>
          <w:rFonts w:ascii="Helvetica" w:eastAsia="宋体" w:hAnsi="Helvetica" w:cs="Arial" w:hint="eastAsia"/>
          <w:color w:val="2C3E50"/>
          <w:kern w:val="0"/>
          <w:sz w:val="32"/>
          <w:szCs w:val="32"/>
        </w:rPr>
        <w:lastRenderedPageBreak/>
        <w:t>加载策略</w:t>
      </w:r>
    </w:p>
    <w:p w:rsidR="00876F91" w:rsidRDefault="00976BF0" w:rsidP="00876F91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/>
          <w:color w:val="2C3E50"/>
          <w:kern w:val="0"/>
          <w:sz w:val="24"/>
          <w:szCs w:val="24"/>
        </w:rPr>
      </w:pP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点击上面界面中的加载策略，弹出下面的策略文件选择对话框</w:t>
      </w:r>
    </w:p>
    <w:p w:rsidR="00976BF0" w:rsidRPr="00976BF0" w:rsidRDefault="00976BF0" w:rsidP="00976B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6BF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165764" cy="2697836"/>
            <wp:effectExtent l="0" t="0" r="0" b="7620"/>
            <wp:docPr id="3" name="图片 3" descr="C:\Users\weibb\AppData\Roaming\Tencent\Users\549073987\QQ\WinTemp\RichOle\F)8GMX53)DMDIJW`{XRK%[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eibb\AppData\Roaming\Tencent\Users\549073987\QQ\WinTemp\RichOle\F)8GMX53)DMDIJW`{XRK%[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565" cy="270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BF0" w:rsidRDefault="00976BF0" w:rsidP="00876F91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</w:pP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其中的策略文件位于无限易运行目录下的</w:t>
      </w:r>
      <w:r w:rsidRPr="00976BF0">
        <w:rPr>
          <w:rFonts w:ascii="Helvetica" w:eastAsia="宋体" w:hAnsi="Helvetica" w:cs="Arial"/>
          <w:color w:val="2C3E50"/>
          <w:kern w:val="0"/>
          <w:sz w:val="24"/>
          <w:szCs w:val="24"/>
        </w:rPr>
        <w:t>pyStrategy\strategy</w:t>
      </w: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文件夹中</w:t>
      </w:r>
      <w:r w:rsidR="000369DB"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，您也可以把需要加载的策略文件放在这里。</w:t>
      </w:r>
    </w:p>
    <w:p w:rsidR="00976BF0" w:rsidRDefault="000369DB" w:rsidP="00876F91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/>
          <w:color w:val="2C3E50"/>
          <w:kern w:val="0"/>
          <w:sz w:val="24"/>
          <w:szCs w:val="24"/>
        </w:rPr>
      </w:pPr>
      <w:r>
        <w:rPr>
          <w:rFonts w:ascii="Helvetica" w:eastAsia="宋体" w:hAnsi="Helvetica" w:cs="Arial"/>
          <w:noProof/>
          <w:color w:val="2C3E50"/>
          <w:kern w:val="0"/>
          <w:sz w:val="24"/>
          <w:szCs w:val="24"/>
        </w:rPr>
        <w:drawing>
          <wp:inline distT="0" distB="0" distL="0" distR="0">
            <wp:extent cx="4419600" cy="1116761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438" cy="112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9DB" w:rsidRDefault="000369DB" w:rsidP="00876F91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</w:pP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双击需要加载的文件，点击确定即可重新加载策略，如下图</w:t>
      </w:r>
    </w:p>
    <w:p w:rsidR="000369DB" w:rsidRPr="000369DB" w:rsidRDefault="000369DB" w:rsidP="000369D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69D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69866" cy="2824785"/>
            <wp:effectExtent l="0" t="0" r="0" b="0"/>
            <wp:docPr id="6" name="图片 6" descr="C:\Users\weibb\AppData\Roaming\Tencent\Users\549073987\QQ\WinTemp\RichOle\VV%TVPTV]2R{647W[$8[}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eibb\AppData\Roaming\Tencent\Users\549073987\QQ\WinTemp\RichOle\VV%TVPTV]2R{647W[$8[}D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66" cy="28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9DB" w:rsidRPr="000369DB" w:rsidRDefault="000369DB" w:rsidP="00876F91">
      <w:pPr>
        <w:pStyle w:val="a7"/>
        <w:widowControl/>
        <w:numPr>
          <w:ilvl w:val="0"/>
          <w:numId w:val="1"/>
        </w:numPr>
        <w:shd w:val="clear" w:color="auto" w:fill="FFFFFF"/>
        <w:spacing w:before="150" w:after="150" w:line="405" w:lineRule="atLeast"/>
        <w:ind w:firstLineChars="0"/>
        <w:jc w:val="left"/>
        <w:rPr>
          <w:rFonts w:ascii="Helvetica" w:eastAsia="宋体" w:hAnsi="Helvetica" w:cs="Arial" w:hint="eastAsia"/>
          <w:color w:val="2C3E50"/>
          <w:kern w:val="0"/>
          <w:sz w:val="32"/>
          <w:szCs w:val="32"/>
        </w:rPr>
      </w:pPr>
      <w:r>
        <w:rPr>
          <w:rFonts w:ascii="Helvetica" w:eastAsia="宋体" w:hAnsi="Helvetica" w:cs="Arial" w:hint="eastAsia"/>
          <w:color w:val="2C3E50"/>
          <w:kern w:val="0"/>
          <w:sz w:val="32"/>
          <w:szCs w:val="32"/>
        </w:rPr>
        <w:lastRenderedPageBreak/>
        <w:t>创建实例</w:t>
      </w:r>
    </w:p>
    <w:p w:rsidR="00876F91" w:rsidRDefault="000369DB" w:rsidP="00876F91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/>
          <w:color w:val="2C3E50"/>
          <w:kern w:val="0"/>
          <w:sz w:val="24"/>
          <w:szCs w:val="24"/>
        </w:rPr>
      </w:pP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策略加载成功后，选中加载成功的策略，点击创建实例</w:t>
      </w:r>
    </w:p>
    <w:p w:rsidR="000369DB" w:rsidRDefault="000369DB" w:rsidP="00876F91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/>
          <w:color w:val="2C3E50"/>
          <w:kern w:val="0"/>
          <w:sz w:val="24"/>
          <w:szCs w:val="24"/>
        </w:rPr>
      </w:pPr>
      <w:r>
        <w:rPr>
          <w:rFonts w:ascii="Helvetica" w:eastAsia="宋体" w:hAnsi="Helvetica" w:cs="Arial" w:hint="eastAsia"/>
          <w:noProof/>
          <w:color w:val="2C3E50"/>
          <w:kern w:val="0"/>
          <w:sz w:val="24"/>
          <w:szCs w:val="24"/>
        </w:rPr>
        <w:drawing>
          <wp:inline distT="0" distB="0" distL="0" distR="0">
            <wp:extent cx="4862945" cy="2760666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586" cy="277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488" w:rsidRDefault="002C0488" w:rsidP="00876F91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/>
          <w:color w:val="2C3E50"/>
          <w:kern w:val="0"/>
          <w:sz w:val="24"/>
          <w:szCs w:val="24"/>
        </w:rPr>
      </w:pP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在弹出的创建实例对话框中选择账户，并填写策略名称，就可以成功创建策略实例。</w:t>
      </w:r>
    </w:p>
    <w:p w:rsidR="002C0488" w:rsidRDefault="002C0488" w:rsidP="002C04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048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98035" cy="2784763"/>
            <wp:effectExtent l="0" t="0" r="0" b="0"/>
            <wp:docPr id="8" name="图片 8" descr="C:\Users\weibb\AppData\Roaming\Tencent\Users\549073987\QQ\WinTemp\RichOle\FE$0JAI4]CS($S{]Y__FO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eibb\AppData\Roaming\Tencent\Users\549073987\QQ\WinTemp\RichOle\FE$0JAI4]CS($S{]Y__FOS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611" cy="280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488" w:rsidRDefault="002C0488" w:rsidP="002C04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C0488" w:rsidRDefault="002C0488" w:rsidP="002C04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C0488" w:rsidRDefault="002C0488" w:rsidP="002C04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C0488" w:rsidRDefault="002C0488" w:rsidP="002C04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C0488" w:rsidRDefault="002C0488" w:rsidP="002C04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C0488" w:rsidRPr="002C0488" w:rsidRDefault="002C0488" w:rsidP="002C048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876F91" w:rsidRPr="00FE3B3F" w:rsidRDefault="002C0488" w:rsidP="00876F91">
      <w:pPr>
        <w:pStyle w:val="a7"/>
        <w:widowControl/>
        <w:numPr>
          <w:ilvl w:val="0"/>
          <w:numId w:val="1"/>
        </w:numPr>
        <w:shd w:val="clear" w:color="auto" w:fill="FFFFFF"/>
        <w:spacing w:before="150" w:after="150" w:line="405" w:lineRule="atLeast"/>
        <w:ind w:firstLineChars="0"/>
        <w:jc w:val="left"/>
        <w:rPr>
          <w:rFonts w:ascii="Helvetica" w:eastAsia="宋体" w:hAnsi="Helvetica" w:cs="Arial"/>
          <w:color w:val="2C3E50"/>
          <w:kern w:val="0"/>
          <w:sz w:val="32"/>
          <w:szCs w:val="32"/>
        </w:rPr>
      </w:pPr>
      <w:r>
        <w:rPr>
          <w:rFonts w:ascii="Helvetica" w:eastAsia="宋体" w:hAnsi="Helvetica" w:cs="Arial" w:hint="eastAsia"/>
          <w:color w:val="2C3E50"/>
          <w:kern w:val="0"/>
          <w:sz w:val="32"/>
          <w:szCs w:val="32"/>
        </w:rPr>
        <w:lastRenderedPageBreak/>
        <w:t>运行策略</w:t>
      </w:r>
    </w:p>
    <w:p w:rsidR="002C0488" w:rsidRDefault="002C0488" w:rsidP="002C0488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/>
          <w:color w:val="2C3E50"/>
          <w:kern w:val="0"/>
          <w:sz w:val="24"/>
          <w:szCs w:val="24"/>
        </w:rPr>
      </w:pP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点击运行策略，就可以成功运行策略</w:t>
      </w:r>
    </w:p>
    <w:p w:rsidR="000F354D" w:rsidRPr="000F354D" w:rsidRDefault="000F354D" w:rsidP="000F35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354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70450" cy="2713676"/>
            <wp:effectExtent l="0" t="0" r="6350" b="0"/>
            <wp:docPr id="9" name="图片 9" descr="C:\Users\weibb\AppData\Roaming\Tencent\Users\549073987\QQ\WinTemp\RichOle\8XD69@QJD$IQ{`G9K6AAX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eibb\AppData\Roaming\Tencent\Users\549073987\QQ\WinTemp\RichOle\8XD69@QJD$IQ{`G9K6AAXR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582" cy="2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488" w:rsidRDefault="000F354D" w:rsidP="002C0488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/>
          <w:color w:val="2C3E50"/>
          <w:kern w:val="0"/>
          <w:sz w:val="24"/>
          <w:szCs w:val="24"/>
        </w:rPr>
      </w:pP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点击暂停，就可以停止策略</w:t>
      </w:r>
    </w:p>
    <w:p w:rsidR="000F354D" w:rsidRPr="000F354D" w:rsidRDefault="000F354D" w:rsidP="000F354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F354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57750" cy="2706599"/>
            <wp:effectExtent l="0" t="0" r="0" b="0"/>
            <wp:docPr id="10" name="图片 10" descr="C:\Users\weibb\AppData\Roaming\Tencent\Users\549073987\QQ\WinTemp\RichOle\]0$@WYGEKVN98Q2W4I749L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eibb\AppData\Roaming\Tencent\Users\549073987\QQ\WinTemp\RichOle\]0$@WYGEKVN98Q2W4I749L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505" cy="272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488" w:rsidRDefault="002C0488" w:rsidP="002C0488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/>
          <w:color w:val="2C3E50"/>
          <w:kern w:val="0"/>
          <w:sz w:val="24"/>
          <w:szCs w:val="24"/>
        </w:rPr>
      </w:pPr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在实时回报窗口中，您</w:t>
      </w:r>
      <w:bookmarkStart w:id="0" w:name="_GoBack"/>
      <w:bookmarkEnd w:id="0"/>
      <w:r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  <w:t>可以看到策略的实时回报</w:t>
      </w:r>
    </w:p>
    <w:p w:rsidR="000F354D" w:rsidRPr="000F354D" w:rsidRDefault="000F354D" w:rsidP="000F35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354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94250" cy="1400317"/>
            <wp:effectExtent l="0" t="0" r="6350" b="9525"/>
            <wp:docPr id="12" name="图片 12" descr="C:\Users\weibb\AppData\Roaming\Tencent\Users\549073987\QQ\WinTemp\RichOle\5VF96HE5X6`_C(KJ5}Y$(Y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weibb\AppData\Roaming\Tencent\Users\549073987\QQ\WinTemp\RichOle\5VF96HE5X6`_C(KJ5}Y$(YJ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940" cy="141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54D" w:rsidRPr="000F354D" w:rsidRDefault="000F354D" w:rsidP="000F35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F354D" w:rsidRDefault="000F354D" w:rsidP="002C0488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/>
          <w:color w:val="2C3E50"/>
          <w:kern w:val="0"/>
          <w:sz w:val="24"/>
          <w:szCs w:val="24"/>
        </w:rPr>
      </w:pPr>
    </w:p>
    <w:p w:rsidR="000F354D" w:rsidRDefault="000F354D" w:rsidP="002C0488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/>
          <w:color w:val="2C3E50"/>
          <w:kern w:val="0"/>
          <w:sz w:val="24"/>
          <w:szCs w:val="24"/>
        </w:rPr>
      </w:pPr>
    </w:p>
    <w:p w:rsidR="000F354D" w:rsidRPr="002C0488" w:rsidRDefault="000F354D" w:rsidP="002C0488">
      <w:pPr>
        <w:widowControl/>
        <w:shd w:val="clear" w:color="auto" w:fill="FFFFFF"/>
        <w:spacing w:before="150" w:after="150" w:line="405" w:lineRule="atLeast"/>
        <w:jc w:val="left"/>
        <w:rPr>
          <w:rFonts w:ascii="Helvetica" w:eastAsia="宋体" w:hAnsi="Helvetica" w:cs="Arial" w:hint="eastAsia"/>
          <w:color w:val="2C3E50"/>
          <w:kern w:val="0"/>
          <w:sz w:val="24"/>
          <w:szCs w:val="24"/>
        </w:rPr>
      </w:pPr>
    </w:p>
    <w:sectPr w:rsidR="000F354D" w:rsidRPr="002C0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CA0" w:rsidRDefault="00802CA0" w:rsidP="00876F91">
      <w:r>
        <w:separator/>
      </w:r>
    </w:p>
  </w:endnote>
  <w:endnote w:type="continuationSeparator" w:id="0">
    <w:p w:rsidR="00802CA0" w:rsidRDefault="00802CA0" w:rsidP="0087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CA0" w:rsidRDefault="00802CA0" w:rsidP="00876F91">
      <w:r>
        <w:separator/>
      </w:r>
    </w:p>
  </w:footnote>
  <w:footnote w:type="continuationSeparator" w:id="0">
    <w:p w:rsidR="00802CA0" w:rsidRDefault="00802CA0" w:rsidP="0087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D1A2F"/>
    <w:multiLevelType w:val="hybridMultilevel"/>
    <w:tmpl w:val="536CD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6F743C6"/>
    <w:multiLevelType w:val="hybridMultilevel"/>
    <w:tmpl w:val="74D20CC6"/>
    <w:lvl w:ilvl="0" w:tplc="ABCAE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D40752"/>
    <w:multiLevelType w:val="hybridMultilevel"/>
    <w:tmpl w:val="D76835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C0"/>
    <w:rsid w:val="000369DB"/>
    <w:rsid w:val="000F354D"/>
    <w:rsid w:val="002A483A"/>
    <w:rsid w:val="002C0488"/>
    <w:rsid w:val="004A5CEB"/>
    <w:rsid w:val="004F200C"/>
    <w:rsid w:val="00802CA0"/>
    <w:rsid w:val="00876F91"/>
    <w:rsid w:val="00965DC0"/>
    <w:rsid w:val="00976BF0"/>
    <w:rsid w:val="00CD529F"/>
    <w:rsid w:val="00EC534A"/>
    <w:rsid w:val="00FB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67C89"/>
  <w15:chartTrackingRefBased/>
  <w15:docId w15:val="{54FB7A16-0DA8-40A0-BFDD-BE43BF78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6F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6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6F91"/>
    <w:rPr>
      <w:sz w:val="18"/>
      <w:szCs w:val="18"/>
    </w:rPr>
  </w:style>
  <w:style w:type="paragraph" w:styleId="a7">
    <w:name w:val="List Paragraph"/>
    <w:basedOn w:val="a"/>
    <w:uiPriority w:val="34"/>
    <w:qFormat/>
    <w:rsid w:val="00876F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魏斌斌</dc:creator>
  <cp:keywords/>
  <dc:description/>
  <cp:lastModifiedBy>魏斌斌</cp:lastModifiedBy>
  <cp:revision>3</cp:revision>
  <dcterms:created xsi:type="dcterms:W3CDTF">2017-08-15T01:18:00Z</dcterms:created>
  <dcterms:modified xsi:type="dcterms:W3CDTF">2017-08-15T02:45:00Z</dcterms:modified>
</cp:coreProperties>
</file>